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D9A4" w14:textId="77777777" w:rsidR="00500FCE" w:rsidRDefault="002E3E56" w:rsidP="00500FCE">
      <w:pPr>
        <w:ind w:left="0"/>
        <w:jc w:val="center"/>
        <w:rPr>
          <w:rFonts w:asciiTheme="minorHAnsi" w:hAnsiTheme="minorHAnsi" w:cstheme="minorHAnsi"/>
          <w:sz w:val="28"/>
          <w:szCs w:val="28"/>
        </w:rPr>
      </w:pPr>
      <w:r w:rsidRPr="00500FCE">
        <w:rPr>
          <w:rFonts w:asciiTheme="minorHAnsi" w:hAnsiTheme="minorHAnsi" w:cstheme="minorHAnsi"/>
          <w:sz w:val="28"/>
          <w:szCs w:val="28"/>
        </w:rPr>
        <w:t>Webinar Resou</w:t>
      </w:r>
      <w:r w:rsidR="00500FCE" w:rsidRPr="00500FCE">
        <w:rPr>
          <w:rFonts w:asciiTheme="minorHAnsi" w:hAnsiTheme="minorHAnsi" w:cstheme="minorHAnsi"/>
          <w:sz w:val="28"/>
          <w:szCs w:val="28"/>
        </w:rPr>
        <w:t>rces</w:t>
      </w:r>
    </w:p>
    <w:p w14:paraId="730CF520" w14:textId="5E1C025F" w:rsidR="00500FCE" w:rsidRPr="00500FCE" w:rsidRDefault="00500FCE" w:rsidP="00500FCE">
      <w:pPr>
        <w:ind w:left="0"/>
        <w:jc w:val="center"/>
        <w:rPr>
          <w:rFonts w:asciiTheme="minorHAnsi" w:hAnsiTheme="minorHAnsi" w:cstheme="minorHAnsi"/>
          <w:sz w:val="28"/>
          <w:szCs w:val="28"/>
        </w:rPr>
      </w:pPr>
      <w:r w:rsidRPr="00500FCE">
        <w:rPr>
          <w:rFonts w:asciiTheme="minorHAnsi" w:hAnsiTheme="minorHAnsi" w:cstheme="minorHAnsi"/>
          <w:sz w:val="28"/>
          <w:szCs w:val="28"/>
        </w:rPr>
        <w:t>Supervising Physiotherapy Students - A Fireside Chat with Gabriela Abbud and Heather Bredy</w:t>
      </w:r>
    </w:p>
    <w:p w14:paraId="37BA088A" w14:textId="091D8D53" w:rsidR="0007236D" w:rsidRDefault="0007236D" w:rsidP="00500FCE">
      <w:pPr>
        <w:ind w:left="0"/>
      </w:pPr>
    </w:p>
    <w:p w14:paraId="58F81860" w14:textId="03346ED6" w:rsidR="00500FCE" w:rsidRDefault="00500FCE" w:rsidP="00500FCE">
      <w:pPr>
        <w:ind w:left="0"/>
      </w:pPr>
      <w:r>
        <w:t>The Canadian Physiotherapy Assessment of Clinical Performance Online Learning Module</w:t>
      </w:r>
    </w:p>
    <w:p w14:paraId="54F6E021" w14:textId="6FF38C57" w:rsidR="00500FCE" w:rsidRDefault="002D266F" w:rsidP="00500FCE">
      <w:pPr>
        <w:ind w:left="0"/>
      </w:pPr>
      <w:hyperlink r:id="rId4" w:history="1">
        <w:r w:rsidR="00500FCE" w:rsidRPr="009929D0">
          <w:rPr>
            <w:rStyle w:val="Hyperlink"/>
          </w:rPr>
          <w:t>https://app.rehab.utoronto.ca/ACP2.0/story_html5.html</w:t>
        </w:r>
      </w:hyperlink>
    </w:p>
    <w:p w14:paraId="316FEE7A" w14:textId="77777777" w:rsidR="00500FCE" w:rsidRDefault="00500FCE" w:rsidP="00500FCE">
      <w:pPr>
        <w:ind w:left="0"/>
      </w:pPr>
    </w:p>
    <w:p w14:paraId="0D60881E" w14:textId="06742826" w:rsidR="00500FCE" w:rsidRDefault="00500FCE" w:rsidP="00500FCE">
      <w:pPr>
        <w:ind w:left="0"/>
      </w:pPr>
      <w:r>
        <w:t>Donna Drynan provides 10 +1 Reasons to Take a Student</w:t>
      </w:r>
    </w:p>
    <w:p w14:paraId="195C9633" w14:textId="4E411823" w:rsidR="00500FCE" w:rsidRDefault="002D266F" w:rsidP="00500FCE">
      <w:pPr>
        <w:ind w:left="0"/>
      </w:pPr>
      <w:hyperlink r:id="rId5" w:tgtFrame="_blank" w:history="1">
        <w:r w:rsidR="00500FCE">
          <w:rPr>
            <w:rStyle w:val="Hyperlink"/>
          </w:rPr>
          <w:t>https://caot.in1touch.org/document/5181/reasons.pdf</w:t>
        </w:r>
      </w:hyperlink>
    </w:p>
    <w:p w14:paraId="5DBF1445" w14:textId="77777777" w:rsidR="00500FCE" w:rsidRDefault="00500FCE" w:rsidP="00500FCE">
      <w:pPr>
        <w:ind w:left="0"/>
      </w:pPr>
    </w:p>
    <w:p w14:paraId="3FB97359" w14:textId="79F78AF3" w:rsidR="00500FCE" w:rsidRDefault="00500FCE" w:rsidP="00500FCE">
      <w:pPr>
        <w:ind w:left="0"/>
      </w:pPr>
      <w:r>
        <w:t xml:space="preserve">The Preceptor Education Program - </w:t>
      </w:r>
      <w:r w:rsidRPr="00500FCE">
        <w:t>The program is designed to support students and preceptors in health professions programs as they work together to provide learning environments that will prepare students for the real world of professional practice.</w:t>
      </w:r>
    </w:p>
    <w:p w14:paraId="1ED978C6" w14:textId="02D3D613" w:rsidR="002D266F" w:rsidRDefault="002D266F" w:rsidP="00500FCE">
      <w:pPr>
        <w:ind w:left="0"/>
        <w:rPr>
          <w:rStyle w:val="Hyperlink"/>
        </w:rPr>
      </w:pPr>
      <w:hyperlink r:id="rId6" w:tgtFrame="_blank" w:history="1">
        <w:r w:rsidR="00500FCE">
          <w:rPr>
            <w:rStyle w:val="Hyperlink"/>
          </w:rPr>
          <w:t>https://preceptor.ca/</w:t>
        </w:r>
      </w:hyperlink>
    </w:p>
    <w:p w14:paraId="0E67D6B8" w14:textId="77777777" w:rsidR="002D266F" w:rsidRDefault="002D266F" w:rsidP="00500FCE">
      <w:pPr>
        <w:ind w:left="0"/>
        <w:rPr>
          <w:rStyle w:val="Hyperlink"/>
        </w:rPr>
      </w:pPr>
    </w:p>
    <w:p w14:paraId="142540AA" w14:textId="0F7D2865" w:rsidR="002D266F" w:rsidRDefault="002D266F" w:rsidP="00500FCE">
      <w:pPr>
        <w:ind w:left="0"/>
      </w:pPr>
      <w:r>
        <w:t xml:space="preserve">Email </w:t>
      </w:r>
    </w:p>
    <w:p w14:paraId="7F5896ED" w14:textId="5AC7140D" w:rsidR="002D266F" w:rsidRDefault="002D266F" w:rsidP="00500FCE">
      <w:pPr>
        <w:ind w:left="0"/>
      </w:pPr>
      <w:r>
        <w:t xml:space="preserve">Heather Bredy: </w:t>
      </w:r>
      <w:r w:rsidRPr="002D266F">
        <w:t>heather.bredy@ualberta.ca</w:t>
      </w:r>
    </w:p>
    <w:p w14:paraId="61C51651" w14:textId="77777777" w:rsidR="002D266F" w:rsidRDefault="002D266F" w:rsidP="00500FCE">
      <w:pPr>
        <w:ind w:left="0"/>
      </w:pPr>
    </w:p>
    <w:p w14:paraId="5A8C70A7" w14:textId="6995ABA9" w:rsidR="002D266F" w:rsidRPr="002D266F" w:rsidRDefault="002D266F" w:rsidP="00500FCE">
      <w:pPr>
        <w:ind w:left="0"/>
        <w:rPr>
          <w:color w:val="0000FF"/>
          <w:u w:val="single"/>
        </w:rPr>
      </w:pPr>
      <w:r>
        <w:t xml:space="preserve">Gabriella Abbud: </w:t>
      </w:r>
      <w:r w:rsidRPr="002D266F">
        <w:t>abbud@ualberta.ca</w:t>
      </w:r>
    </w:p>
    <w:sectPr w:rsidR="002D266F" w:rsidRPr="002D26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E56"/>
    <w:rsid w:val="0007236D"/>
    <w:rsid w:val="002D266F"/>
    <w:rsid w:val="002E3E56"/>
    <w:rsid w:val="00500F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A8FA"/>
  <w15:chartTrackingRefBased/>
  <w15:docId w15:val="{33CF9028-E386-43FD-AD3E-D24F1E45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CE"/>
    <w:pPr>
      <w:spacing w:before="100" w:beforeAutospacing="1" w:after="100" w:afterAutospacing="1" w:line="240" w:lineRule="auto"/>
      <w:ind w:left="720"/>
    </w:pPr>
    <w:rPr>
      <w:rFonts w:ascii="Times New Roman" w:hAnsi="Times New Roman" w:cs="Times New Roman"/>
      <w:kern w:val="0"/>
      <w:sz w:val="24"/>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FCE"/>
    <w:pPr>
      <w:spacing w:beforeAutospacing="1" w:after="0" w:afterAutospacing="1" w:line="240" w:lineRule="auto"/>
      <w:ind w:left="720"/>
    </w:pPr>
    <w:rPr>
      <w:rFonts w:ascii="Times New Roman" w:hAnsi="Times New Roman" w:cs="Times New Roman"/>
      <w:kern w:val="0"/>
      <w:sz w:val="24"/>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0FCE"/>
    <w:rPr>
      <w:color w:val="0000FF"/>
      <w:u w:val="single"/>
    </w:rPr>
  </w:style>
  <w:style w:type="character" w:styleId="UnresolvedMention">
    <w:name w:val="Unresolved Mention"/>
    <w:basedOn w:val="DefaultParagraphFont"/>
    <w:uiPriority w:val="99"/>
    <w:semiHidden/>
    <w:unhideWhenUsed/>
    <w:rsid w:val="00500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ceptor.ca/" TargetMode="External"/><Relationship Id="rId5" Type="http://schemas.openxmlformats.org/officeDocument/2006/relationships/hyperlink" Target="https://caot.in1touch.org/document/5181/reasons.pdf" TargetMode="External"/><Relationship Id="rId4" Type="http://schemas.openxmlformats.org/officeDocument/2006/relationships/hyperlink" Target="https://app.rehab.utoronto.ca/ACP2.0/story_html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FitzGerald</dc:creator>
  <cp:keywords/>
  <dc:description/>
  <cp:lastModifiedBy>Sean FitzGerald</cp:lastModifiedBy>
  <cp:revision>2</cp:revision>
  <dcterms:created xsi:type="dcterms:W3CDTF">2023-10-23T18:19:00Z</dcterms:created>
  <dcterms:modified xsi:type="dcterms:W3CDTF">2023-10-26T16:31:00Z</dcterms:modified>
</cp:coreProperties>
</file>